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2E460" w14:textId="33EB5854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D6B5E6" wp14:editId="1867A45D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A341" w14:textId="77777777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31B61C1" w14:textId="77777777" w:rsidR="00282C3B" w:rsidRPr="00AD4E46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6528125" w14:textId="32140245" w:rsidR="00637DCD" w:rsidRDefault="00637DCD" w:rsidP="00637DCD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12276B4A" w14:textId="69D36B71" w:rsidR="00282C3B" w:rsidRDefault="00637DCD" w:rsidP="00637DCD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26310D88" w14:textId="16F9005F" w:rsidR="00637DCD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</w:t>
      </w:r>
      <w:r w:rsidR="00637DC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3533993A" w14:textId="59AD7FCC" w:rsidR="00282C3B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BB678D" wp14:editId="08EEDF58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</w:t>
      </w:r>
      <w:r w:rsidR="00637DCD">
        <w:rPr>
          <w:rFonts w:ascii="Georgia" w:hAnsi="Georgia" w:cs="Georgia"/>
          <w:sz w:val="20"/>
          <w:szCs w:val="22"/>
          <w:lang w:val="de-DE"/>
        </w:rPr>
        <w:t xml:space="preserve"> MEĐIMURSKA ŽUPANIJA      </w:t>
      </w:r>
    </w:p>
    <w:p w14:paraId="42E0F0E0" w14:textId="469AA18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4A858C61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0673843" w14:textId="6B344BAF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7C2866A8" w14:textId="77777777" w:rsidR="003B6555" w:rsidRDefault="003B6555" w:rsidP="00637DCD">
      <w:pPr>
        <w:rPr>
          <w:rFonts w:ascii="Georgia" w:hAnsi="Georgia" w:cs="Georgia"/>
          <w:sz w:val="20"/>
          <w:szCs w:val="22"/>
          <w:lang w:val="de-DE"/>
        </w:rPr>
      </w:pPr>
    </w:p>
    <w:p w14:paraId="36C3C4A9" w14:textId="66F45429" w:rsidR="003B6555" w:rsidRPr="00941B7E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02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4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/2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5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-01/0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6</w:t>
      </w:r>
    </w:p>
    <w:p w14:paraId="0F5C4E81" w14:textId="276AC736" w:rsidR="003B6555" w:rsidRPr="00941B7E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20-02-2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5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="00F671A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19</w:t>
      </w:r>
    </w:p>
    <w:p w14:paraId="633C6CCC" w14:textId="7A028FC1" w:rsidR="003B6555" w:rsidRPr="00941B7E" w:rsidRDefault="003B6555" w:rsidP="003B6555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.202</w:t>
      </w:r>
      <w:r w:rsidR="00796C05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5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</w:p>
    <w:p w14:paraId="093E515B" w14:textId="77777777" w:rsidR="003B6555" w:rsidRDefault="003B6555" w:rsidP="00637DCD">
      <w:pPr>
        <w:rPr>
          <w:rFonts w:ascii="Georgia" w:hAnsi="Georgia" w:cs="Georgia"/>
          <w:sz w:val="20"/>
          <w:szCs w:val="22"/>
          <w:lang w:val="de-DE"/>
        </w:rPr>
      </w:pPr>
    </w:p>
    <w:p w14:paraId="215B3388" w14:textId="0F25FBFC" w:rsidR="00637DCD" w:rsidRDefault="00637DCD" w:rsidP="00637DCD">
      <w:pPr>
        <w:ind w:firstLine="720"/>
        <w:jc w:val="both"/>
      </w:pPr>
      <w:r>
        <w:t>Na temelju članka 10. stavka 3. Zakona o financiranju političkih aktivnosti, izborne promidžbe i referenduma („Narodne novine“ broj 29/19, 98/19) i članka 31. Statuta Općine Dekanovec (“Službeni glasnik Međimurske županije”, broj 3/18, 10/20, 6/21</w:t>
      </w:r>
      <w:r w:rsidR="00AD4E46">
        <w:t>, 4/22</w:t>
      </w:r>
      <w:r>
        <w:t xml:space="preserve">), Općinsko vijeće Općine Dekanovec na </w:t>
      </w:r>
      <w:r w:rsidR="00796C05">
        <w:t>4</w:t>
      </w:r>
      <w:r>
        <w:t xml:space="preserve">. sjednici, održanoj dana  </w:t>
      </w:r>
      <w:r w:rsidR="006C633D">
        <w:t>2</w:t>
      </w:r>
      <w:r w:rsidR="00796C05">
        <w:t>3</w:t>
      </w:r>
      <w:r w:rsidR="009E2F02">
        <w:t>.</w:t>
      </w:r>
      <w:r w:rsidR="00A71269">
        <w:t>12</w:t>
      </w:r>
      <w:r w:rsidR="009E2F02">
        <w:t>.</w:t>
      </w:r>
      <w:r>
        <w:t>202</w:t>
      </w:r>
      <w:r w:rsidR="00796C05">
        <w:t>5</w:t>
      </w:r>
      <w:r>
        <w:t xml:space="preserve">. godine, donijelo je </w:t>
      </w:r>
    </w:p>
    <w:p w14:paraId="42D4A2E8" w14:textId="77777777" w:rsidR="00637DCD" w:rsidRDefault="00637DCD" w:rsidP="00637DCD">
      <w:pPr>
        <w:pStyle w:val="Podnoje"/>
        <w:tabs>
          <w:tab w:val="left" w:pos="720"/>
        </w:tabs>
      </w:pPr>
      <w:r>
        <w:t> </w:t>
      </w:r>
    </w:p>
    <w:p w14:paraId="727A7AAA" w14:textId="77777777" w:rsidR="00637DCD" w:rsidRDefault="00637DCD" w:rsidP="00637DCD">
      <w:pPr>
        <w:pStyle w:val="Naslov2"/>
        <w:rPr>
          <w:rStyle w:val="Naglaeno"/>
          <w:bCs w:val="0"/>
          <w:sz w:val="28"/>
        </w:rPr>
      </w:pPr>
      <w:r>
        <w:rPr>
          <w:rStyle w:val="Naglaeno"/>
          <w:sz w:val="28"/>
        </w:rPr>
        <w:t>O</w:t>
      </w:r>
      <w:r>
        <w:rPr>
          <w:rStyle w:val="Naglaeno"/>
          <w:sz w:val="28"/>
          <w:lang w:val="hr-HR"/>
        </w:rPr>
        <w:t xml:space="preserve"> </w:t>
      </w:r>
      <w:proofErr w:type="gramStart"/>
      <w:r>
        <w:rPr>
          <w:rStyle w:val="Naglaeno"/>
          <w:sz w:val="28"/>
        </w:rPr>
        <w:t>D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L</w:t>
      </w:r>
      <w:proofErr w:type="gramEnd"/>
      <w:r>
        <w:rPr>
          <w:rStyle w:val="Naglaeno"/>
          <w:sz w:val="28"/>
          <w:lang w:val="hr-HR"/>
        </w:rPr>
        <w:t xml:space="preserve">  </w:t>
      </w:r>
      <w:proofErr w:type="gramStart"/>
      <w:r>
        <w:rPr>
          <w:rStyle w:val="Naglaeno"/>
          <w:sz w:val="28"/>
        </w:rPr>
        <w:t>U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K</w:t>
      </w:r>
      <w:proofErr w:type="gramEnd"/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U</w:t>
      </w:r>
    </w:p>
    <w:p w14:paraId="0226D080" w14:textId="70999297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>o raspoređivanju sredstava za financiranje političkih aktivnosti u 202</w:t>
      </w:r>
      <w:r w:rsidR="00796C05">
        <w:rPr>
          <w:rStyle w:val="Naglaeno"/>
        </w:rPr>
        <w:t>6</w:t>
      </w:r>
      <w:r>
        <w:rPr>
          <w:rStyle w:val="Naglaeno"/>
        </w:rPr>
        <w:t xml:space="preserve">. godini </w:t>
      </w:r>
    </w:p>
    <w:p w14:paraId="2C6D0E0A" w14:textId="77777777" w:rsidR="00637DCD" w:rsidRDefault="00637DCD" w:rsidP="00637DCD">
      <w:pPr>
        <w:jc w:val="center"/>
        <w:rPr>
          <w:b/>
          <w:bCs/>
        </w:rPr>
      </w:pPr>
    </w:p>
    <w:p w14:paraId="0C255459" w14:textId="77777777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16DC7DC5" w14:textId="186585C8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Ovom Odlukom o raspoređivanju sredstava za financiranje političkih aktivnosti u 202</w:t>
      </w:r>
      <w:r w:rsidR="00796C05">
        <w:rPr>
          <w:szCs w:val="24"/>
        </w:rPr>
        <w:t>6</w:t>
      </w:r>
      <w:r>
        <w:rPr>
          <w:szCs w:val="24"/>
        </w:rPr>
        <w:t>. godini (u daljnjem tekstu: Odluka), raspoređuju se sredstva za redovito financiranje političkih stranaka</w:t>
      </w:r>
      <w:r w:rsidR="004134C4">
        <w:rPr>
          <w:szCs w:val="24"/>
        </w:rPr>
        <w:t xml:space="preserve"> i nezavisnih vijećnika</w:t>
      </w:r>
      <w:r>
        <w:rPr>
          <w:szCs w:val="24"/>
        </w:rPr>
        <w:t xml:space="preserve"> za 202</w:t>
      </w:r>
      <w:r w:rsidR="00796C05">
        <w:rPr>
          <w:szCs w:val="24"/>
        </w:rPr>
        <w:t>6</w:t>
      </w:r>
      <w:r>
        <w:rPr>
          <w:szCs w:val="24"/>
        </w:rPr>
        <w:t>. godinu, koja su osigurana u Proračunu Općine Dekanovec.</w:t>
      </w:r>
    </w:p>
    <w:p w14:paraId="44D8F50F" w14:textId="33EE4894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340A747A" w14:textId="63233A04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Pravo na financiranje redovitih političkih aktivnosti iz sredstava Proračuna Općine Dekanovec imaju političke stranke koje su prema konačnim rezultatima izbora dobile mjesto člana u Općinskom vijeću Općine Dekanovec (u daljnjem tekstu: Općinsko vijeće)</w:t>
      </w:r>
      <w:r w:rsidR="00796C05">
        <w:rPr>
          <w:szCs w:val="24"/>
        </w:rPr>
        <w:t>.</w:t>
      </w:r>
    </w:p>
    <w:p w14:paraId="4355F0BB" w14:textId="53011F5B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p w14:paraId="666A87E9" w14:textId="20097A17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3</w:t>
      </w:r>
      <w:r>
        <w:rPr>
          <w:b/>
          <w:bCs/>
        </w:rPr>
        <w:t>.</w:t>
      </w:r>
    </w:p>
    <w:p w14:paraId="769BADEF" w14:textId="76E12FB3" w:rsidR="00AD7662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svakog izabranog vijećnika podzastupljenog spola, političkim strankama</w:t>
      </w:r>
      <w:r w:rsidR="009A7C7E">
        <w:rPr>
          <w:szCs w:val="24"/>
        </w:rPr>
        <w:t>,</w:t>
      </w:r>
      <w:r>
        <w:rPr>
          <w:szCs w:val="24"/>
        </w:rPr>
        <w:t xml:space="preserve"> pripada i pravo na naknadu u visini od 10% iznosa predviđenog po svakom vijećniku.</w:t>
      </w:r>
    </w:p>
    <w:p w14:paraId="1BCE966C" w14:textId="4475DD26" w:rsidR="007F5BC9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U Općinskom vijeću Općine Dekanovec podzastupljen je muški spol.</w:t>
      </w:r>
    </w:p>
    <w:p w14:paraId="78B1CD26" w14:textId="58181C8B" w:rsidR="007F5BC9" w:rsidRDefault="007F5BC9" w:rsidP="00637DCD">
      <w:pPr>
        <w:pStyle w:val="Uvuenotijeloteksta"/>
        <w:ind w:firstLine="0"/>
        <w:jc w:val="both"/>
        <w:rPr>
          <w:szCs w:val="24"/>
        </w:rPr>
      </w:pPr>
    </w:p>
    <w:p w14:paraId="55FCB649" w14:textId="04C298C2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4</w:t>
      </w:r>
      <w:r>
        <w:rPr>
          <w:b/>
          <w:bCs/>
        </w:rPr>
        <w:t>.</w:t>
      </w:r>
    </w:p>
    <w:p w14:paraId="53B0F0D2" w14:textId="0C84800D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političke aktivnosti u 202</w:t>
      </w:r>
      <w:r w:rsidR="00796C05">
        <w:rPr>
          <w:szCs w:val="24"/>
        </w:rPr>
        <w:t>6</w:t>
      </w:r>
      <w:r>
        <w:rPr>
          <w:szCs w:val="24"/>
        </w:rPr>
        <w:t xml:space="preserve">. godini utvrđuje se ukupno godišnje financiranje u iznosu od </w:t>
      </w:r>
      <w:r w:rsidR="008B57A9">
        <w:rPr>
          <w:b/>
          <w:bCs/>
          <w:szCs w:val="24"/>
        </w:rPr>
        <w:t>9</w:t>
      </w:r>
      <w:r w:rsidR="0082211D">
        <w:rPr>
          <w:b/>
          <w:bCs/>
          <w:szCs w:val="24"/>
        </w:rPr>
        <w:t>72,00</w:t>
      </w:r>
      <w:r w:rsidR="008B57A9">
        <w:rPr>
          <w:b/>
          <w:bCs/>
          <w:szCs w:val="24"/>
        </w:rPr>
        <w:t xml:space="preserve"> eura</w:t>
      </w:r>
      <w:r>
        <w:rPr>
          <w:szCs w:val="24"/>
        </w:rPr>
        <w:t xml:space="preserve"> na način da se određuje iznos od </w:t>
      </w:r>
      <w:r w:rsidR="00AD4E46">
        <w:rPr>
          <w:b/>
          <w:bCs/>
          <w:szCs w:val="24"/>
        </w:rPr>
        <w:t>14</w:t>
      </w:r>
      <w:r w:rsidR="00282C3B">
        <w:rPr>
          <w:b/>
          <w:bCs/>
          <w:szCs w:val="24"/>
        </w:rPr>
        <w:t>8,50</w:t>
      </w:r>
      <w:r w:rsidR="00AD4E46">
        <w:rPr>
          <w:b/>
          <w:bCs/>
          <w:szCs w:val="24"/>
        </w:rPr>
        <w:t xml:space="preserve"> eura </w:t>
      </w:r>
      <w:r>
        <w:rPr>
          <w:szCs w:val="24"/>
        </w:rPr>
        <w:t xml:space="preserve">za muškog člana i </w:t>
      </w:r>
      <w:r>
        <w:rPr>
          <w:b/>
          <w:bCs/>
          <w:szCs w:val="24"/>
        </w:rPr>
        <w:t>1</w:t>
      </w:r>
      <w:r w:rsidR="00AD4E46">
        <w:rPr>
          <w:b/>
          <w:bCs/>
          <w:szCs w:val="24"/>
        </w:rPr>
        <w:t>3</w:t>
      </w:r>
      <w:r w:rsidR="00282C3B">
        <w:rPr>
          <w:b/>
          <w:bCs/>
          <w:szCs w:val="24"/>
        </w:rPr>
        <w:t>5,00</w:t>
      </w:r>
      <w:r w:rsidR="00AD4E46">
        <w:rPr>
          <w:b/>
          <w:bCs/>
          <w:szCs w:val="24"/>
        </w:rPr>
        <w:t xml:space="preserve"> eura</w:t>
      </w:r>
      <w:r>
        <w:rPr>
          <w:szCs w:val="24"/>
        </w:rPr>
        <w:t xml:space="preserve"> za ženskog člana Općinskog vijeća Općine Dekanovec, a sukladno izbornim rezultatima.</w:t>
      </w:r>
    </w:p>
    <w:tbl>
      <w:tblPr>
        <w:tblW w:w="9373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708"/>
        <w:gridCol w:w="993"/>
        <w:gridCol w:w="2551"/>
      </w:tblGrid>
      <w:tr w:rsidR="00637DCD" w14:paraId="0D69739B" w14:textId="77777777" w:rsidTr="00282C3B">
        <w:trPr>
          <w:cantSplit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B4B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28E5D243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Naziv stranke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0B1E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Broj vijećnika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8E8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7B693028" w14:textId="7B048EE3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Ukupno (</w:t>
            </w:r>
            <w:r w:rsidR="00AD4E46">
              <w:rPr>
                <w:b/>
                <w:bCs/>
                <w:szCs w:val="24"/>
              </w:rPr>
              <w:t>euro</w:t>
            </w:r>
            <w:r>
              <w:rPr>
                <w:b/>
                <w:bCs/>
                <w:szCs w:val="24"/>
              </w:rPr>
              <w:t>)</w:t>
            </w:r>
          </w:p>
        </w:tc>
      </w:tr>
      <w:tr w:rsidR="00637DCD" w14:paraId="170B65D8" w14:textId="77777777" w:rsidTr="00282C3B">
        <w:trPr>
          <w:cantSplit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CB91" w14:textId="77777777" w:rsidR="00637DCD" w:rsidRDefault="00637DCD" w:rsidP="00302FA0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2D5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A273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93F" w14:textId="77777777" w:rsidR="00637DCD" w:rsidRDefault="00637DCD" w:rsidP="00302FA0">
            <w:pPr>
              <w:rPr>
                <w:b/>
                <w:bCs/>
              </w:rPr>
            </w:pPr>
          </w:p>
        </w:tc>
      </w:tr>
      <w:tr w:rsidR="00637DCD" w14:paraId="7840B1BF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CC8A" w14:textId="2FD5802A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Hrvatska demokratska zajednica</w:t>
            </w:r>
            <w:r w:rsidR="00796C05">
              <w:rPr>
                <w:szCs w:val="24"/>
              </w:rPr>
              <w:t xml:space="preserve"> - HDZ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960A" w14:textId="71DABBFB" w:rsidR="00637DCD" w:rsidRDefault="00796C05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B12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30B7" w14:textId="21BEAA3A" w:rsidR="00637DCD" w:rsidRDefault="007C376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688,50</w:t>
            </w:r>
          </w:p>
        </w:tc>
      </w:tr>
      <w:tr w:rsidR="00637DCD" w14:paraId="37D355D4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E159" w14:textId="0C23931D" w:rsidR="00637DCD" w:rsidRDefault="00796C05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Nezavisna platforma Sjevera – NPS, Socijaldemokratska partija Hrvatska - SDP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0200" w14:textId="64EC0B78" w:rsidR="00637DCD" w:rsidRDefault="00796C05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9EB5" w14:textId="42EECF21" w:rsidR="00637DCD" w:rsidRDefault="00796C05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3E06" w14:textId="5767D280" w:rsidR="00637DCD" w:rsidRDefault="007C376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283,50</w:t>
            </w:r>
          </w:p>
        </w:tc>
      </w:tr>
    </w:tbl>
    <w:p w14:paraId="1B76958F" w14:textId="77777777" w:rsidR="00C30BC3" w:rsidRDefault="00C30BC3" w:rsidP="00637DCD">
      <w:pPr>
        <w:jc w:val="center"/>
        <w:rPr>
          <w:b/>
          <w:bCs/>
        </w:rPr>
      </w:pPr>
    </w:p>
    <w:p w14:paraId="12FB056F" w14:textId="30C89E88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941B7E">
        <w:rPr>
          <w:b/>
          <w:bCs/>
        </w:rPr>
        <w:t>6</w:t>
      </w:r>
      <w:r>
        <w:rPr>
          <w:b/>
          <w:bCs/>
        </w:rPr>
        <w:t>.</w:t>
      </w:r>
    </w:p>
    <w:p w14:paraId="5DD9D0E5" w14:textId="54F8EC51" w:rsidR="00941B7E" w:rsidRDefault="008B57A9" w:rsidP="00637DCD">
      <w:pPr>
        <w:pStyle w:val="Tijeloteksta"/>
      </w:pPr>
      <w:r>
        <w:t>Za provedbu ove Odluke zadužuje se Jedinstveni upravni odjel Općine Dekanovec.</w:t>
      </w:r>
    </w:p>
    <w:p w14:paraId="68ED2EA8" w14:textId="77777777" w:rsidR="00941B7E" w:rsidRDefault="00941B7E" w:rsidP="00941B7E">
      <w:pPr>
        <w:pStyle w:val="Uvuenotijeloteksta"/>
        <w:ind w:firstLine="0"/>
        <w:jc w:val="both"/>
        <w:rPr>
          <w:szCs w:val="24"/>
        </w:rPr>
      </w:pPr>
    </w:p>
    <w:p w14:paraId="3F691E49" w14:textId="26BE44DB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 xml:space="preserve">Članak </w:t>
      </w:r>
      <w:r w:rsidR="008B57A9">
        <w:rPr>
          <w:rStyle w:val="Naglaeno"/>
        </w:rPr>
        <w:t>7</w:t>
      </w:r>
      <w:r>
        <w:rPr>
          <w:rStyle w:val="Naglaeno"/>
        </w:rPr>
        <w:t>.</w:t>
      </w:r>
    </w:p>
    <w:p w14:paraId="42805E8D" w14:textId="77777777" w:rsidR="00637DCD" w:rsidRDefault="00637DCD" w:rsidP="00637DCD">
      <w:pPr>
        <w:tabs>
          <w:tab w:val="left" w:pos="709"/>
          <w:tab w:val="left" w:pos="3210"/>
        </w:tabs>
        <w:jc w:val="both"/>
      </w:pPr>
      <w:r>
        <w:t>Ova Odluka stupa na snagu osmog dana od dana objave u «Službenom glasniku Međimurske županije».</w:t>
      </w:r>
    </w:p>
    <w:p w14:paraId="51B81080" w14:textId="77777777" w:rsidR="00637DCD" w:rsidRDefault="00637DCD" w:rsidP="00637DCD">
      <w:pPr>
        <w:tabs>
          <w:tab w:val="left" w:pos="709"/>
          <w:tab w:val="left" w:pos="3210"/>
        </w:tabs>
        <w:jc w:val="both"/>
      </w:pPr>
    </w:p>
    <w:p w14:paraId="4E07A16B" w14:textId="6ADA30D4" w:rsidR="00941B7E" w:rsidRPr="00941B7E" w:rsidRDefault="007C3769" w:rsidP="008B57A9">
      <w:pPr>
        <w:spacing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="00941B7E"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="00941B7E"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Općinskog vijeća</w:t>
      </w:r>
    </w:p>
    <w:p w14:paraId="11DE7288" w14:textId="744DE1BE" w:rsidR="00941B7E" w:rsidRDefault="00941B7E" w:rsidP="008B57A9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</w:t>
      </w:r>
      <w:r w:rsidR="009A7C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</w:t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M</w:t>
      </w:r>
      <w:r w:rsidR="007C3769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išela Božić</w:t>
      </w:r>
      <w:r w:rsidRPr="00941B7E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</w:t>
      </w:r>
    </w:p>
    <w:p w14:paraId="2E2A9F37" w14:textId="77777777" w:rsidR="00941B7E" w:rsidRDefault="00941B7E" w:rsidP="00941B7E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</w:p>
    <w:sectPr w:rsidR="00941B7E" w:rsidSect="009D3D78">
      <w:pgSz w:w="12240" w:h="15840"/>
      <w:pgMar w:top="284" w:right="616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1"/>
    <w:rsid w:val="00093ADF"/>
    <w:rsid w:val="00282C3B"/>
    <w:rsid w:val="003B6555"/>
    <w:rsid w:val="004134C4"/>
    <w:rsid w:val="00530A5F"/>
    <w:rsid w:val="00620DF4"/>
    <w:rsid w:val="00637DCD"/>
    <w:rsid w:val="00673927"/>
    <w:rsid w:val="006C633D"/>
    <w:rsid w:val="00796C05"/>
    <w:rsid w:val="007C3769"/>
    <w:rsid w:val="007F5BC9"/>
    <w:rsid w:val="0082211D"/>
    <w:rsid w:val="00890310"/>
    <w:rsid w:val="008A0D06"/>
    <w:rsid w:val="008B57A9"/>
    <w:rsid w:val="00941B7E"/>
    <w:rsid w:val="009901E1"/>
    <w:rsid w:val="009A7C7E"/>
    <w:rsid w:val="009D3D78"/>
    <w:rsid w:val="009E2F02"/>
    <w:rsid w:val="00A71269"/>
    <w:rsid w:val="00AD4E46"/>
    <w:rsid w:val="00AD7662"/>
    <w:rsid w:val="00B1401F"/>
    <w:rsid w:val="00B7190A"/>
    <w:rsid w:val="00BB4269"/>
    <w:rsid w:val="00C30BC3"/>
    <w:rsid w:val="00C43638"/>
    <w:rsid w:val="00CF4D2F"/>
    <w:rsid w:val="00CF6C3B"/>
    <w:rsid w:val="00EA7431"/>
    <w:rsid w:val="00EB2EFC"/>
    <w:rsid w:val="00EC1C01"/>
    <w:rsid w:val="00F6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7C21"/>
  <w15:chartTrackingRefBased/>
  <w15:docId w15:val="{4C017D1A-66EA-4335-AB58-CE26232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637DCD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37DCD"/>
    <w:rPr>
      <w:rFonts w:ascii="Century" w:eastAsia="Arial Unicode MS" w:hAnsi="Century" w:cs="Arial Unicode MS"/>
      <w:sz w:val="24"/>
      <w:szCs w:val="20"/>
      <w:lang w:val="de-DE" w:eastAsia="hr-HR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rsid w:val="00637DCD"/>
    <w:pPr>
      <w:jc w:val="both"/>
    </w:p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rsid w:val="00637DCD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37DCD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Podnoje">
    <w:name w:val="footer"/>
    <w:basedOn w:val="Normal"/>
    <w:link w:val="PodnojeChar"/>
    <w:semiHidden/>
    <w:rsid w:val="00637D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semiHidden/>
    <w:unhideWhenUsed/>
    <w:rsid w:val="00637DCD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37DCD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Naglaeno">
    <w:name w:val="Strong"/>
    <w:basedOn w:val="Zadanifontodlomka"/>
    <w:qFormat/>
    <w:rsid w:val="00637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32</cp:revision>
  <cp:lastPrinted>2025-12-30T15:07:00Z</cp:lastPrinted>
  <dcterms:created xsi:type="dcterms:W3CDTF">2021-07-12T09:29:00Z</dcterms:created>
  <dcterms:modified xsi:type="dcterms:W3CDTF">2025-12-30T15:08:00Z</dcterms:modified>
</cp:coreProperties>
</file>